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6F" w:rsidRPr="00333679" w:rsidRDefault="00363737" w:rsidP="00363737">
      <w:pPr>
        <w:jc w:val="center"/>
        <w:rPr>
          <w:b/>
          <w:sz w:val="36"/>
        </w:rPr>
      </w:pPr>
      <w:r w:rsidRPr="00333679">
        <w:rPr>
          <w:b/>
          <w:sz w:val="36"/>
        </w:rPr>
        <w:t>Die FAIRTRADE-Standards</w:t>
      </w:r>
    </w:p>
    <w:p w:rsidR="00363737" w:rsidRPr="00363737" w:rsidRDefault="00363737">
      <w:pPr>
        <w:rPr>
          <w:sz w:val="28"/>
        </w:rPr>
      </w:pPr>
      <w:r w:rsidRPr="00363737">
        <w:rPr>
          <w:sz w:val="28"/>
        </w:rPr>
        <w:t>Welche der Standards erscheinen dir am wichtigsten? Entscheide dich und reihe sie der Wichtigkeit nach. Wichtigstes =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6C9D" w:rsidTr="00856C9D">
        <w:tc>
          <w:tcPr>
            <w:tcW w:w="4606" w:type="dxa"/>
          </w:tcPr>
          <w:p w:rsidR="00856C9D" w:rsidRPr="00856C9D" w:rsidRDefault="00856C9D" w:rsidP="00856C9D">
            <w:pPr>
              <w:rPr>
                <w:b/>
                <w:sz w:val="28"/>
              </w:rPr>
            </w:pPr>
            <w:r w:rsidRPr="00856C9D">
              <w:rPr>
                <w:b/>
                <w:sz w:val="28"/>
              </w:rPr>
              <w:t>Einzelarbeit</w:t>
            </w:r>
          </w:p>
        </w:tc>
        <w:tc>
          <w:tcPr>
            <w:tcW w:w="4606" w:type="dxa"/>
          </w:tcPr>
          <w:p w:rsidR="00856C9D" w:rsidRPr="00856C9D" w:rsidRDefault="00856C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Gruppenarbeit</w:t>
            </w:r>
          </w:p>
        </w:tc>
      </w:tr>
      <w:tr w:rsidR="00856C9D" w:rsidTr="00856C9D">
        <w:tc>
          <w:tcPr>
            <w:tcW w:w="4606" w:type="dxa"/>
            <w:tcBorders>
              <w:bottom w:val="nil"/>
            </w:tcBorders>
          </w:tcPr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1.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2.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3.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4.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5.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6.</w:t>
            </w:r>
            <w:r w:rsidRPr="000349A3">
              <w:rPr>
                <w:noProof/>
                <w:lang w:eastAsia="de-DE"/>
              </w:rPr>
              <w:t xml:space="preserve"> 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7.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8.</w:t>
            </w:r>
            <w:r w:rsidRPr="00856C9D">
              <w:rPr>
                <w:noProof/>
                <w:lang w:eastAsia="de-DE"/>
              </w:rPr>
              <w:t xml:space="preserve"> </w:t>
            </w: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9.</w:t>
            </w:r>
          </w:p>
          <w:p w:rsidR="00856C9D" w:rsidRDefault="00856C9D" w:rsidP="00856C9D">
            <w:pPr>
              <w:spacing w:line="360" w:lineRule="auto"/>
              <w:rPr>
                <w:sz w:val="28"/>
              </w:rPr>
            </w:pPr>
            <w:r w:rsidRPr="00363737">
              <w:rPr>
                <w:sz w:val="28"/>
              </w:rPr>
              <w:t>10.</w:t>
            </w:r>
          </w:p>
        </w:tc>
        <w:tc>
          <w:tcPr>
            <w:tcW w:w="4606" w:type="dxa"/>
            <w:tcBorders>
              <w:bottom w:val="nil"/>
            </w:tcBorders>
          </w:tcPr>
          <w:p w:rsidR="00856C9D" w:rsidRDefault="00856C9D" w:rsidP="00856C9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856C9D" w:rsidRDefault="00856C9D" w:rsidP="00856C9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856C9D" w:rsidRDefault="00856C9D" w:rsidP="00856C9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856C9D" w:rsidRDefault="00856C9D" w:rsidP="00856C9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856C9D" w:rsidRDefault="00856C9D" w:rsidP="00856C9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856C9D" w:rsidTr="00856C9D">
        <w:tc>
          <w:tcPr>
            <w:tcW w:w="4606" w:type="dxa"/>
            <w:tcBorders>
              <w:top w:val="nil"/>
            </w:tcBorders>
          </w:tcPr>
          <w:p w:rsidR="00856C9D" w:rsidRDefault="00856C9D" w:rsidP="00856C9D">
            <w:pPr>
              <w:spacing w:line="360" w:lineRule="auto"/>
              <w:rPr>
                <w:sz w:val="28"/>
              </w:rPr>
            </w:pPr>
          </w:p>
          <w:p w:rsidR="00856C9D" w:rsidRPr="00363737" w:rsidRDefault="00856C9D" w:rsidP="00856C9D">
            <w:pPr>
              <w:spacing w:line="360" w:lineRule="auto"/>
              <w:rPr>
                <w:sz w:val="28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856C9D" w:rsidRDefault="00856C9D" w:rsidP="00856C9D">
            <w:pPr>
              <w:spacing w:line="360" w:lineRule="auto"/>
              <w:rPr>
                <w:sz w:val="28"/>
              </w:rPr>
            </w:pPr>
          </w:p>
        </w:tc>
        <w:bookmarkStart w:id="0" w:name="_GoBack"/>
        <w:bookmarkEnd w:id="0"/>
      </w:tr>
    </w:tbl>
    <w:p w:rsidR="00333679" w:rsidRDefault="00333679" w:rsidP="00A17C91">
      <w:pPr>
        <w:rPr>
          <w:sz w:val="28"/>
        </w:rPr>
      </w:pPr>
      <w:r w:rsidRPr="00333679">
        <w:rPr>
          <w:b/>
          <w:sz w:val="28"/>
        </w:rPr>
        <w:drawing>
          <wp:anchor distT="0" distB="0" distL="114300" distR="114300" simplePos="0" relativeHeight="251669504" behindDoc="1" locked="0" layoutInCell="1" allowOverlap="1" wp14:anchorId="65CA4C2A" wp14:editId="1CD8E31E">
            <wp:simplePos x="0" y="0"/>
            <wp:positionH relativeFrom="column">
              <wp:posOffset>4030027</wp:posOffset>
            </wp:positionH>
            <wp:positionV relativeFrom="paragraph">
              <wp:posOffset>294958</wp:posOffset>
            </wp:positionV>
            <wp:extent cx="476885" cy="699770"/>
            <wp:effectExtent l="79058" t="168592" r="0" b="173673"/>
            <wp:wrapNone/>
            <wp:docPr id="1434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Grafik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" r="14"/>
                    <a:stretch>
                      <a:fillRect/>
                    </a:stretch>
                  </pic:blipFill>
                  <pic:spPr bwMode="auto">
                    <a:xfrm rot="18374364">
                      <a:off x="0" y="0"/>
                      <a:ext cx="4768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C91" w:rsidRPr="000349A3"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DB30A" wp14:editId="221A68DE">
                <wp:simplePos x="0" y="0"/>
                <wp:positionH relativeFrom="column">
                  <wp:posOffset>3129280</wp:posOffset>
                </wp:positionH>
                <wp:positionV relativeFrom="paragraph">
                  <wp:posOffset>2516505</wp:posOffset>
                </wp:positionV>
                <wp:extent cx="3238500" cy="1524635"/>
                <wp:effectExtent l="0" t="0" r="19050" b="18415"/>
                <wp:wrapNone/>
                <wp:docPr id="2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2463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C9D" w:rsidRPr="00856C9D" w:rsidRDefault="00856C9D" w:rsidP="00856C9D">
                            <w:pPr>
                              <w:pStyle w:val="Listenabsatz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Ökologie</w:t>
                            </w:r>
                          </w:p>
                          <w:p w:rsidR="000349A3" w:rsidRPr="000349A3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0349A3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Weniger Pestizideinsatz</w:t>
                            </w:r>
                          </w:p>
                          <w:p w:rsidR="000349A3" w:rsidRPr="000349A3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0349A3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Verbot von Gentechnik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lang w:val="de-AT"/>
                              </w:rPr>
                              <w:t>Liste verbotener Substanzen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lang w:val="de-AT"/>
                              </w:rPr>
                              <w:t xml:space="preserve">Schulungsmaßnahmen gegen </w:t>
                            </w:r>
                            <w:r w:rsid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lang w:val="de-AT"/>
                              </w:rPr>
                              <w:br/>
                            </w: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lang w:val="de-AT"/>
                              </w:rPr>
                              <w:t>Bodenerosion und Wasserverbrauch</w:t>
                            </w:r>
                          </w:p>
                          <w:p w:rsidR="00856C9D" w:rsidRPr="00856C9D" w:rsidRDefault="00856C9D" w:rsidP="00856C9D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2"/>
                                <w:kern w:val="24"/>
                                <w:lang w:val="de-AT"/>
                              </w:rPr>
                              <w:t>Qualitätsverbesserungsmaßnahmen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46.4pt;margin-top:198.15pt;width:255pt;height:1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" fillcolor="white [3201]" strokecolor="black [3200]" strokeweight="2pt">
                <v:textbox>
                  <w:txbxContent>
                    <w:p w:rsidR="00856C9D" w:rsidRPr="00856C9D" w:rsidRDefault="00856C9D" w:rsidP="00856C9D">
                      <w:pPr>
                        <w:pStyle w:val="Listenabsatz"/>
                        <w:textAlignment w:val="baseline"/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</w:pPr>
                      <w:r w:rsidRPr="00856C9D"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  <w:t>Ökologie</w:t>
                      </w:r>
                    </w:p>
                    <w:p w:rsidR="000349A3" w:rsidRPr="000349A3" w:rsidRDefault="000349A3" w:rsidP="00856C9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0349A3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Weniger Pestizideinsatz</w:t>
                      </w:r>
                    </w:p>
                    <w:p w:rsidR="000349A3" w:rsidRPr="000349A3" w:rsidRDefault="000349A3" w:rsidP="00856C9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0349A3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Verbot von Gentechnik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lang w:val="de-AT"/>
                        </w:rPr>
                        <w:t>Liste verbotener Substanzen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lang w:val="de-AT"/>
                        </w:rPr>
                        <w:t xml:space="preserve">Schulungsmaßnahmen gegen </w:t>
                      </w:r>
                      <w:r w:rsidR="00856C9D">
                        <w:rPr>
                          <w:rFonts w:ascii="Arial" w:hAnsi="Arial" w:cs="Arial"/>
                          <w:color w:val="414042"/>
                          <w:kern w:val="24"/>
                          <w:lang w:val="de-AT"/>
                        </w:rPr>
                        <w:br/>
                      </w: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lang w:val="de-AT"/>
                        </w:rPr>
                        <w:t>Bodenerosion und Wasserverbrauch</w:t>
                      </w:r>
                    </w:p>
                    <w:p w:rsidR="00856C9D" w:rsidRPr="00856C9D" w:rsidRDefault="00856C9D" w:rsidP="00856C9D">
                      <w:pPr>
                        <w:pStyle w:val="Listenabsatz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>
                        <w:rPr>
                          <w:rFonts w:ascii="Arial" w:hAnsi="Arial" w:cs="Arial"/>
                          <w:color w:val="414042"/>
                          <w:kern w:val="24"/>
                          <w:lang w:val="de-AT"/>
                        </w:rPr>
                        <w:t>Qualitätsverbesserungsmaßnahmen</w:t>
                      </w:r>
                    </w:p>
                  </w:txbxContent>
                </v:textbox>
              </v:shape>
            </w:pict>
          </mc:Fallback>
        </mc:AlternateContent>
      </w:r>
      <w:r w:rsidR="00A17C91" w:rsidRPr="000349A3"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5C524" wp14:editId="2BD8F4A2">
                <wp:simplePos x="0" y="0"/>
                <wp:positionH relativeFrom="column">
                  <wp:posOffset>2710180</wp:posOffset>
                </wp:positionH>
                <wp:positionV relativeFrom="paragraph">
                  <wp:posOffset>1773555</wp:posOffset>
                </wp:positionV>
                <wp:extent cx="3657600" cy="657225"/>
                <wp:effectExtent l="0" t="0" r="19050" b="28575"/>
                <wp:wrapNone/>
                <wp:docPr id="28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572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C9D" w:rsidRPr="00856C9D" w:rsidRDefault="00856C9D" w:rsidP="00856C9D">
                            <w:pPr>
                              <w:pStyle w:val="Listenabsatz"/>
                              <w:ind w:left="108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Ökonomie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Warenrückverfolgbarkeit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Korrekte Produktkennzeichnung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.4pt;margin-top:139.65pt;width:4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" fillcolor="white [3201]" strokecolor="black [3200]" strokeweight="2pt">
                <v:textbox>
                  <w:txbxContent>
                    <w:p w:rsidR="00856C9D" w:rsidRPr="00856C9D" w:rsidRDefault="00856C9D" w:rsidP="00856C9D">
                      <w:pPr>
                        <w:pStyle w:val="Listenabsatz"/>
                        <w:ind w:left="1080"/>
                        <w:textAlignment w:val="baseline"/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</w:pPr>
                      <w:r w:rsidRPr="00856C9D"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  <w:t>Ökonomie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Warenrückverfolgbarkeit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Korrekte Produktkennzeichnung</w:t>
                      </w:r>
                    </w:p>
                  </w:txbxContent>
                </v:textbox>
              </v:shape>
            </w:pict>
          </mc:Fallback>
        </mc:AlternateContent>
      </w:r>
      <w:r w:rsidR="00A17C91" w:rsidRPr="00856C9D"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DBCAC" wp14:editId="1EABF9D0">
                <wp:simplePos x="0" y="0"/>
                <wp:positionH relativeFrom="column">
                  <wp:posOffset>-490220</wp:posOffset>
                </wp:positionH>
                <wp:positionV relativeFrom="paragraph">
                  <wp:posOffset>3049905</wp:posOffset>
                </wp:positionV>
                <wp:extent cx="3533775" cy="2047875"/>
                <wp:effectExtent l="0" t="0" r="28575" b="16510"/>
                <wp:wrapNone/>
                <wp:docPr id="25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478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C9D" w:rsidRPr="00856C9D" w:rsidRDefault="00856C9D" w:rsidP="00856C9D">
                            <w:pPr>
                              <w:pStyle w:val="Listenabsatz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Soziales</w:t>
                            </w:r>
                          </w:p>
                          <w:p w:rsidR="00856C9D" w:rsidRPr="00856C9D" w:rsidRDefault="00856C9D" w:rsidP="00856C9D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Diskriminierungsverbot</w:t>
                            </w:r>
                          </w:p>
                          <w:p w:rsidR="00856C9D" w:rsidRPr="00856C9D" w:rsidRDefault="00856C9D" w:rsidP="00856C9D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Verbot von Kinderarbeit</w:t>
                            </w:r>
                          </w:p>
                          <w:p w:rsidR="00856C9D" w:rsidRPr="00856C9D" w:rsidRDefault="00856C9D" w:rsidP="00856C9D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Versammlungs- und Gewerkschaftsfreiheit</w:t>
                            </w:r>
                          </w:p>
                          <w:p w:rsidR="00856C9D" w:rsidRPr="00856C9D" w:rsidRDefault="00856C9D" w:rsidP="00856C9D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Gesundheits- und Sicherheitsvorschriften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0" o:spid="_x0000_s1028" type="#_x0000_t202" style="position:absolute;margin-left:-38.6pt;margin-top:240.15pt;width:278.25pt;height:16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" fillcolor="white [3201]" strokecolor="black [3200]" strokeweight="2pt">
                <v:textbox style="mso-fit-shape-to-text:t">
                  <w:txbxContent>
                    <w:p w:rsidR="00856C9D" w:rsidRPr="00856C9D" w:rsidRDefault="00856C9D" w:rsidP="00856C9D">
                      <w:pPr>
                        <w:pStyle w:val="Listenabsatz"/>
                        <w:textAlignment w:val="baseline"/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</w:pPr>
                      <w:r w:rsidRPr="00856C9D"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  <w:t>Soziales</w:t>
                      </w:r>
                    </w:p>
                    <w:p w:rsidR="00856C9D" w:rsidRPr="00856C9D" w:rsidRDefault="00856C9D" w:rsidP="00856C9D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Diskriminierungsverbot</w:t>
                      </w:r>
                    </w:p>
                    <w:p w:rsidR="00856C9D" w:rsidRPr="00856C9D" w:rsidRDefault="00856C9D" w:rsidP="00856C9D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Verbot von Kinderarbeit</w:t>
                      </w:r>
                    </w:p>
                    <w:p w:rsidR="00856C9D" w:rsidRPr="00856C9D" w:rsidRDefault="00856C9D" w:rsidP="00856C9D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Versammlungs- und Gewerkschaftsfreiheit</w:t>
                      </w:r>
                    </w:p>
                    <w:p w:rsidR="00856C9D" w:rsidRPr="00856C9D" w:rsidRDefault="00856C9D" w:rsidP="00856C9D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Gesundheits- und Sicherheitsvorschriften</w:t>
                      </w:r>
                    </w:p>
                  </w:txbxContent>
                </v:textbox>
              </v:shape>
            </w:pict>
          </mc:Fallback>
        </mc:AlternateContent>
      </w:r>
    </w:p>
    <w:p w:rsidR="00333679" w:rsidRDefault="00333679" w:rsidP="00333679">
      <w:pPr>
        <w:ind w:right="5528"/>
        <w:jc w:val="center"/>
        <w:rPr>
          <w:b/>
          <w:sz w:val="28"/>
        </w:rPr>
      </w:pPr>
      <w:r w:rsidRPr="00333679">
        <w:rPr>
          <w:b/>
          <w:sz w:val="28"/>
        </w:rPr>
        <w:drawing>
          <wp:anchor distT="0" distB="0" distL="114300" distR="114300" simplePos="0" relativeHeight="251671552" behindDoc="1" locked="0" layoutInCell="1" allowOverlap="1" wp14:anchorId="1058FB01" wp14:editId="40A21880">
            <wp:simplePos x="0" y="0"/>
            <wp:positionH relativeFrom="column">
              <wp:posOffset>3472815</wp:posOffset>
            </wp:positionH>
            <wp:positionV relativeFrom="paragraph">
              <wp:posOffset>240030</wp:posOffset>
            </wp:positionV>
            <wp:extent cx="484505" cy="657225"/>
            <wp:effectExtent l="85090" t="105410" r="57785" b="114935"/>
            <wp:wrapNone/>
            <wp:docPr id="1434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Grafi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95329">
                      <a:off x="0" y="0"/>
                      <a:ext cx="4845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679">
        <w:rPr>
          <w:b/>
          <w:sz w:val="28"/>
        </w:rPr>
        <w:drawing>
          <wp:anchor distT="0" distB="0" distL="114300" distR="114300" simplePos="0" relativeHeight="251662335" behindDoc="0" locked="0" layoutInCell="1" allowOverlap="1" wp14:anchorId="7AEAB13D" wp14:editId="189E6A19">
            <wp:simplePos x="0" y="0"/>
            <wp:positionH relativeFrom="column">
              <wp:posOffset>4695190</wp:posOffset>
            </wp:positionH>
            <wp:positionV relativeFrom="paragraph">
              <wp:posOffset>19685</wp:posOffset>
            </wp:positionV>
            <wp:extent cx="553085" cy="1015365"/>
            <wp:effectExtent l="76200" t="38100" r="75565" b="51435"/>
            <wp:wrapNone/>
            <wp:docPr id="1434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Grafi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3889">
                      <a:off x="0" y="0"/>
                      <a:ext cx="55308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679" w:rsidRDefault="00333679" w:rsidP="00333679">
      <w:pPr>
        <w:ind w:right="5528"/>
        <w:jc w:val="center"/>
        <w:rPr>
          <w:b/>
          <w:sz w:val="28"/>
        </w:rPr>
      </w:pPr>
      <w:r w:rsidRPr="00333679">
        <w:rPr>
          <w:b/>
          <w:sz w:val="28"/>
        </w:rPr>
        <w:drawing>
          <wp:anchor distT="0" distB="0" distL="114300" distR="114300" simplePos="0" relativeHeight="251666432" behindDoc="0" locked="0" layoutInCell="1" allowOverlap="1" wp14:anchorId="40E40140" wp14:editId="0610D3B6">
            <wp:simplePos x="0" y="0"/>
            <wp:positionH relativeFrom="column">
              <wp:posOffset>3929380</wp:posOffset>
            </wp:positionH>
            <wp:positionV relativeFrom="paragraph">
              <wp:posOffset>147320</wp:posOffset>
            </wp:positionV>
            <wp:extent cx="866775" cy="773430"/>
            <wp:effectExtent l="0" t="0" r="9525" b="7620"/>
            <wp:wrapNone/>
            <wp:docPr id="17412" name="Grafik 3" descr="fairtrade_oesterreich_logo_128x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Grafik 3" descr="fairtrade_oesterreich_logo_128x128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9"/>
                    <a:stretch/>
                  </pic:blipFill>
                  <pic:spPr bwMode="auto">
                    <a:xfrm>
                      <a:off x="0" y="0"/>
                      <a:ext cx="8667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37" w:rsidRPr="00333679" w:rsidRDefault="00333679" w:rsidP="00333679">
      <w:pPr>
        <w:ind w:right="5528"/>
        <w:jc w:val="center"/>
        <w:rPr>
          <w:b/>
          <w:sz w:val="28"/>
        </w:rPr>
      </w:pPr>
      <w:r w:rsidRPr="00333679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99A" wp14:editId="685C8841">
                <wp:simplePos x="0" y="0"/>
                <wp:positionH relativeFrom="column">
                  <wp:posOffset>-490220</wp:posOffset>
                </wp:positionH>
                <wp:positionV relativeFrom="paragraph">
                  <wp:posOffset>644525</wp:posOffset>
                </wp:positionV>
                <wp:extent cx="3095625" cy="1200150"/>
                <wp:effectExtent l="0" t="0" r="28575" b="19050"/>
                <wp:wrapNone/>
                <wp:docPr id="30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001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C9D" w:rsidRPr="00856C9D" w:rsidRDefault="00856C9D" w:rsidP="00856C9D">
                            <w:pPr>
                              <w:pStyle w:val="Listenabsatz"/>
                              <w:ind w:left="108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b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Entwicklung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Mindestpreise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FAIRTRADE-Prämie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Nachhaltige Handelspartnerschaft</w:t>
                            </w:r>
                          </w:p>
                          <w:p w:rsidR="000349A3" w:rsidRPr="00856C9D" w:rsidRDefault="000349A3" w:rsidP="00856C9D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eastAsia="Times New Roman"/>
                                <w:color w:val="00B9E4"/>
                              </w:rPr>
                            </w:pPr>
                            <w:r w:rsidRPr="00856C9D">
                              <w:rPr>
                                <w:rFonts w:ascii="Arial" w:hAnsi="Arial" w:cs="Arial"/>
                                <w:color w:val="414042"/>
                                <w:kern w:val="24"/>
                                <w:szCs w:val="48"/>
                                <w:lang w:val="de-AT"/>
                              </w:rPr>
                              <w:t>Vorfinanzierung der Ernten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6pt;margin-top:50.75pt;width:243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" fillcolor="white [3201]" strokecolor="black [3200]" strokeweight="2pt">
                <v:textbox>
                  <w:txbxContent>
                    <w:p w:rsidR="00856C9D" w:rsidRPr="00856C9D" w:rsidRDefault="00856C9D" w:rsidP="00856C9D">
                      <w:pPr>
                        <w:pStyle w:val="Listenabsatz"/>
                        <w:ind w:left="1080"/>
                        <w:textAlignment w:val="baseline"/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</w:pPr>
                      <w:r w:rsidRPr="00856C9D">
                        <w:rPr>
                          <w:rFonts w:ascii="Arial" w:hAnsi="Arial" w:cs="Arial"/>
                          <w:b/>
                          <w:color w:val="414042"/>
                          <w:kern w:val="24"/>
                          <w:szCs w:val="48"/>
                          <w:lang w:val="de-AT"/>
                        </w:rPr>
                        <w:t>Entwicklung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Mindestpreise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FAIRTRADE-Prämie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Nachhaltige Handelspartnerschaft</w:t>
                      </w:r>
                    </w:p>
                    <w:p w:rsidR="000349A3" w:rsidRPr="00856C9D" w:rsidRDefault="000349A3" w:rsidP="00856C9D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eastAsia="Times New Roman"/>
                          <w:color w:val="00B9E4"/>
                        </w:rPr>
                      </w:pPr>
                      <w:r w:rsidRPr="00856C9D">
                        <w:rPr>
                          <w:rFonts w:ascii="Arial" w:hAnsi="Arial" w:cs="Arial"/>
                          <w:color w:val="414042"/>
                          <w:kern w:val="24"/>
                          <w:szCs w:val="48"/>
                          <w:lang w:val="de-AT"/>
                        </w:rPr>
                        <w:t>Vorfinanzierung der Ernten</w:t>
                      </w:r>
                    </w:p>
                  </w:txbxContent>
                </v:textbox>
              </v:shape>
            </w:pict>
          </mc:Fallback>
        </mc:AlternateContent>
      </w:r>
      <w:r w:rsidRPr="00333679">
        <w:rPr>
          <w:b/>
          <w:sz w:val="28"/>
        </w:rPr>
        <w:t>Kriterien für das FAIRTRADE-Gütesiegel</w:t>
      </w:r>
    </w:p>
    <w:sectPr w:rsidR="00363737" w:rsidRPr="00333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6C85"/>
    <w:multiLevelType w:val="hybridMultilevel"/>
    <w:tmpl w:val="E54E7F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3C6D"/>
    <w:multiLevelType w:val="hybridMultilevel"/>
    <w:tmpl w:val="B676619C"/>
    <w:lvl w:ilvl="0" w:tplc="06E845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8E3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49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F2A4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C0A5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50CA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7EFD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2CD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6861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34641348"/>
    <w:multiLevelType w:val="hybridMultilevel"/>
    <w:tmpl w:val="CEB0BAC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6945AB"/>
    <w:multiLevelType w:val="hybridMultilevel"/>
    <w:tmpl w:val="D7C2D8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7031E"/>
    <w:multiLevelType w:val="hybridMultilevel"/>
    <w:tmpl w:val="8F9E46CA"/>
    <w:lvl w:ilvl="0" w:tplc="1E3436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146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6ED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8549E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496B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86A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7614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9008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1C47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4ABE1B79"/>
    <w:multiLevelType w:val="hybridMultilevel"/>
    <w:tmpl w:val="3B5C82BE"/>
    <w:lvl w:ilvl="0" w:tplc="363C15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44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EAA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D435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27C8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A00D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0CD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3A3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5AE8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50330627"/>
    <w:multiLevelType w:val="hybridMultilevel"/>
    <w:tmpl w:val="87FC4B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151EC"/>
    <w:multiLevelType w:val="hybridMultilevel"/>
    <w:tmpl w:val="120EE6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64A03"/>
    <w:multiLevelType w:val="hybridMultilevel"/>
    <w:tmpl w:val="3B22FC9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340EE5"/>
    <w:multiLevelType w:val="hybridMultilevel"/>
    <w:tmpl w:val="59FECBF6"/>
    <w:lvl w:ilvl="0" w:tplc="1F44F9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5EC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6D8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EA39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20A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AEBA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2B0CF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0644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445C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37"/>
    <w:rsid w:val="000349A3"/>
    <w:rsid w:val="00292A1B"/>
    <w:rsid w:val="00333679"/>
    <w:rsid w:val="00363737"/>
    <w:rsid w:val="00856C9D"/>
    <w:rsid w:val="00A17C91"/>
    <w:rsid w:val="00D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49A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5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49A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5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HAKOM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Florian</cp:lastModifiedBy>
  <cp:revision>5</cp:revision>
  <dcterms:created xsi:type="dcterms:W3CDTF">2014-05-21T17:37:00Z</dcterms:created>
  <dcterms:modified xsi:type="dcterms:W3CDTF">2014-05-21T18:04:00Z</dcterms:modified>
</cp:coreProperties>
</file>